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2026020190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Regionales Berufliches Bildungszentrum / Diesterwegschule Hagenow, Dachsanierung 5.BA - Los 01 Dachdeckungsarbeiten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Regionales Berufliches Bildungszentrum / Diesterwegschule Hagenow, Dachsanierung 5.BA - Los 01 Dachdeckungsarbeiten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